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BD" w:rsidRPr="00A67D36" w:rsidRDefault="00331DA2" w:rsidP="00D172BD">
      <w:pPr>
        <w:pStyle w:val="TitleCenter"/>
      </w:pPr>
      <w:proofErr w:type="gramStart"/>
      <w:r>
        <w:t>RESOLUTION NO.</w:t>
      </w:r>
      <w:proofErr w:type="gramEnd"/>
      <w:r>
        <w:t xml:space="preserve"> 2016-017</w:t>
      </w:r>
    </w:p>
    <w:p w:rsidR="00D172BD" w:rsidRDefault="00D172BD" w:rsidP="00D172BD">
      <w:pPr>
        <w:ind w:left="720" w:right="720"/>
        <w:jc w:val="both"/>
        <w:rPr>
          <w:szCs w:val="23"/>
        </w:rPr>
      </w:pPr>
      <w:r>
        <w:rPr>
          <w:szCs w:val="23"/>
        </w:rPr>
        <w:t xml:space="preserve">A RESOLUTION OF THE CITY COMMISISON OF THE CITY OF DANIA BEACH, FLORIDA, APPROVING THE VARIANCE </w:t>
      </w:r>
      <w:r w:rsidRPr="00F57DE8">
        <w:rPr>
          <w:szCs w:val="23"/>
        </w:rPr>
        <w:t>(VA-138-15)</w:t>
      </w:r>
      <w:r>
        <w:rPr>
          <w:szCs w:val="23"/>
        </w:rPr>
        <w:t xml:space="preserve"> REQUEST SUBMITTED BY HEIDI DAVIS KNAPIK, ESQ., AGENT ON BEHALF OF THE PROPERTY OWNER, FORT LAUDERDALE CY, LLC, FOR PROPERTY LOCATED AT 400 GULFSTREAM WAY IN THE CITY OF DANIA BEACH FLORIDA, AS LEGALLY DESCRIBED IN EXHIBIT “A”, A COPY OF WHICH IS ATTACHED TO THIS RESOLUTION; PROVIDING FOR CONFLICTS; FURTHER, PROVIDING FOR AN EFFECTIVE DATE.</w:t>
      </w:r>
    </w:p>
    <w:p w:rsidR="00D172BD" w:rsidRDefault="00D172BD" w:rsidP="00D172BD">
      <w:pPr>
        <w:spacing w:line="360" w:lineRule="auto"/>
        <w:ind w:firstLine="720"/>
        <w:jc w:val="both"/>
        <w:rPr>
          <w:b/>
        </w:rPr>
      </w:pPr>
    </w:p>
    <w:p w:rsidR="00D172BD" w:rsidRPr="0047210D" w:rsidRDefault="00D172BD" w:rsidP="00D172BD">
      <w:pPr>
        <w:spacing w:line="360" w:lineRule="auto"/>
        <w:ind w:firstLine="720"/>
        <w:jc w:val="both"/>
      </w:pPr>
      <w:r w:rsidRPr="0047210D">
        <w:rPr>
          <w:b/>
        </w:rPr>
        <w:t xml:space="preserve">WHEREAS, </w:t>
      </w:r>
      <w:r>
        <w:t>pursuant to Chapter 28 the</w:t>
      </w:r>
      <w:r w:rsidRPr="0047210D">
        <w:t xml:space="preserve"> “Land Development Code</w:t>
      </w:r>
      <w:r>
        <w:t>,</w:t>
      </w:r>
      <w:r w:rsidRPr="0047210D">
        <w:t>”</w:t>
      </w:r>
      <w:r>
        <w:t xml:space="preserve"> </w:t>
      </w:r>
      <w:r w:rsidRPr="0047210D">
        <w:t>Part 6 “Development Review Procedures And Requirements</w:t>
      </w:r>
      <w:r>
        <w:t>,</w:t>
      </w:r>
      <w:r w:rsidRPr="0047210D">
        <w:t>”</w:t>
      </w:r>
      <w:r>
        <w:t xml:space="preserve"> </w:t>
      </w:r>
      <w:r w:rsidRPr="0047210D">
        <w:t>Article 625</w:t>
      </w:r>
      <w:r>
        <w:t xml:space="preserve"> </w:t>
      </w:r>
      <w:r w:rsidRPr="0047210D">
        <w:t>“Variances” of the</w:t>
      </w:r>
      <w:r>
        <w:t xml:space="preserve"> </w:t>
      </w:r>
      <w:r w:rsidRPr="0047210D">
        <w:t>Code</w:t>
      </w:r>
      <w:r>
        <w:t xml:space="preserve"> of Ordinances (the “City Code”)</w:t>
      </w:r>
      <w:r w:rsidRPr="0047210D">
        <w:t xml:space="preserve">, </w:t>
      </w:r>
      <w:r>
        <w:t xml:space="preserve">Heidi Davis </w:t>
      </w:r>
      <w:proofErr w:type="spellStart"/>
      <w:r>
        <w:t>Knapik</w:t>
      </w:r>
      <w:proofErr w:type="spellEnd"/>
      <w:r>
        <w:t xml:space="preserve">, Esq., agent on behalf of the property and hotel owner, Fort Lauderdale CY, LLC, </w:t>
      </w:r>
      <w:r w:rsidRPr="0047210D">
        <w:t xml:space="preserve">(the “Applicant”), </w:t>
      </w:r>
      <w:r>
        <w:t>has</w:t>
      </w:r>
      <w:r w:rsidRPr="0047210D">
        <w:t xml:space="preserve"> applied to the City of Dania Beach</w:t>
      </w:r>
      <w:r>
        <w:t>, Florida</w:t>
      </w:r>
      <w:r w:rsidRPr="0047210D">
        <w:t xml:space="preserve"> (the “City”), for approval of a </w:t>
      </w:r>
      <w:r>
        <w:t xml:space="preserve">height </w:t>
      </w:r>
      <w:r w:rsidRPr="0047210D">
        <w:t xml:space="preserve">variance </w:t>
      </w:r>
      <w:r>
        <w:t>as provided in</w:t>
      </w:r>
      <w:r w:rsidRPr="0047210D">
        <w:t xml:space="preserve"> Exhibit “B”, for property legally described in Exhibit “A” </w:t>
      </w:r>
      <w:r w:rsidRPr="00F57DE8">
        <w:t>(VA-138-15);</w:t>
      </w:r>
      <w:r w:rsidRPr="0047210D">
        <w:t xml:space="preserve"> and</w:t>
      </w:r>
    </w:p>
    <w:p w:rsidR="00D172BD" w:rsidRDefault="00D172BD" w:rsidP="00D172BD">
      <w:pPr>
        <w:pStyle w:val="BodyText"/>
      </w:pPr>
      <w:r w:rsidRPr="00BC6802">
        <w:rPr>
          <w:b/>
        </w:rPr>
        <w:t>WHEREAS</w:t>
      </w:r>
      <w:r>
        <w:t>, City Code Section 625-40 provides that the City Commission may grant a variance based on its determination that the petitioner has demonstrated that the criteria identified in the City Code have been satisfied; and</w:t>
      </w:r>
    </w:p>
    <w:p w:rsidR="00D172BD" w:rsidRDefault="00D172BD" w:rsidP="00D172BD">
      <w:pPr>
        <w:pStyle w:val="BodyText"/>
      </w:pPr>
      <w:r w:rsidRPr="003D476F">
        <w:rPr>
          <w:b/>
        </w:rPr>
        <w:t>WHEREAS</w:t>
      </w:r>
      <w:r>
        <w:t>, on June 25, 2002, Fort Lauderdale CY, LLC received site plan approval for the Courtyard Marriott Hotel (the “Hotel”) located at 400 Gulfstream Way in Dania Beach, Florida (the “Property”), which is located within the Industrial, Research, Office And Commercial “ IROC” zoning district; and</w:t>
      </w:r>
    </w:p>
    <w:p w:rsidR="00D172BD" w:rsidRDefault="00D172BD" w:rsidP="00D172BD">
      <w:pPr>
        <w:pStyle w:val="BodyText"/>
      </w:pPr>
      <w:r w:rsidRPr="003D476F">
        <w:rPr>
          <w:b/>
        </w:rPr>
        <w:t>WHEREAS</w:t>
      </w:r>
      <w:r>
        <w:t xml:space="preserve">, in 2010, the City Code was amended, which changed the Land Development Code to a form based code and modified the maximum height restrictions within the IROC zoning district; and </w:t>
      </w:r>
    </w:p>
    <w:p w:rsidR="00D172BD" w:rsidRDefault="00D172BD" w:rsidP="00D172BD">
      <w:pPr>
        <w:pStyle w:val="BodyText"/>
      </w:pPr>
      <w:r w:rsidRPr="00241727">
        <w:rPr>
          <w:b/>
        </w:rPr>
        <w:t>WHEREAS</w:t>
      </w:r>
      <w:r>
        <w:t>, pursuant to City Code Section 205-10(D), the maximum height restrictions established for a structure in the IROC zoning district is “5/62” (referring to stories/height); and</w:t>
      </w:r>
    </w:p>
    <w:p w:rsidR="00D172BD" w:rsidRDefault="00D172BD" w:rsidP="00D172BD">
      <w:pPr>
        <w:pStyle w:val="BodyText"/>
      </w:pPr>
      <w:r w:rsidRPr="00087B3C">
        <w:rPr>
          <w:b/>
        </w:rPr>
        <w:t>WHEREAS</w:t>
      </w:r>
      <w:r>
        <w:t>, the Hotel, constructed with six (6) stories at a height of 60 feet,</w:t>
      </w:r>
      <w:r w:rsidRPr="00E40B98">
        <w:t xml:space="preserve"> </w:t>
      </w:r>
      <w:r>
        <w:t xml:space="preserve">was constructed in compliance with the maximum height restrictions previously established pursuant to the City Code in 2002; and  </w:t>
      </w:r>
    </w:p>
    <w:p w:rsidR="00D172BD" w:rsidRDefault="00D172BD" w:rsidP="00D172BD">
      <w:pPr>
        <w:pStyle w:val="BodyText"/>
      </w:pPr>
      <w:r w:rsidRPr="00086028">
        <w:rPr>
          <w:b/>
        </w:rPr>
        <w:t>WHEREAS</w:t>
      </w:r>
      <w:r>
        <w:t xml:space="preserve">, the Applicant is requesting a height variance </w:t>
      </w:r>
      <w:r w:rsidRPr="00F57DE8">
        <w:t>(VA-138-15)</w:t>
      </w:r>
      <w:r>
        <w:t xml:space="preserve"> from City Code Section 205-10(D) in order to conform the height of the existing Hotel structure with the current maximum height restrictions established in the IROC zoning district; and </w:t>
      </w:r>
    </w:p>
    <w:p w:rsidR="00D172BD" w:rsidRDefault="00D172BD" w:rsidP="00D172BD">
      <w:pPr>
        <w:pStyle w:val="BodyText"/>
      </w:pPr>
      <w:r w:rsidRPr="00086028">
        <w:rPr>
          <w:b/>
        </w:rPr>
        <w:lastRenderedPageBreak/>
        <w:t>WHEREAS</w:t>
      </w:r>
      <w:r>
        <w:t xml:space="preserve">, the Applicant has provided sufficient justification demonstrating compliance with the approval criteria necessary to meet the requirements of the City Code; and </w:t>
      </w:r>
    </w:p>
    <w:p w:rsidR="00D172BD" w:rsidRDefault="00D172BD" w:rsidP="00D172BD">
      <w:pPr>
        <w:spacing w:line="360" w:lineRule="auto"/>
        <w:ind w:firstLine="720"/>
      </w:pPr>
      <w:r>
        <w:rPr>
          <w:b/>
          <w:bCs/>
        </w:rPr>
        <w:t>WHEREAS</w:t>
      </w:r>
      <w:r>
        <w:t>, public notice was provided in accordance with law; and</w:t>
      </w:r>
    </w:p>
    <w:p w:rsidR="00D172BD" w:rsidRPr="007B44EE" w:rsidRDefault="00D172BD" w:rsidP="00D172BD">
      <w:pPr>
        <w:spacing w:line="360" w:lineRule="auto"/>
        <w:ind w:firstLine="720"/>
        <w:jc w:val="both"/>
      </w:pPr>
      <w:r w:rsidRPr="0087694F">
        <w:rPr>
          <w:b/>
          <w:bCs/>
        </w:rPr>
        <w:t>WHEREAS</w:t>
      </w:r>
      <w:r w:rsidRPr="00E12074">
        <w:t xml:space="preserve">, the </w:t>
      </w:r>
      <w:r>
        <w:t>City Commission</w:t>
      </w:r>
      <w:r w:rsidRPr="00E12074">
        <w:t xml:space="preserve"> finds that </w:t>
      </w:r>
      <w:r>
        <w:t xml:space="preserve">approval of the requested variance is </w:t>
      </w:r>
      <w:r w:rsidRPr="0087694F">
        <w:t>consistent with the Cit</w:t>
      </w:r>
      <w:r>
        <w:t xml:space="preserve">y’s Code and Comprehensive Plan; </w:t>
      </w:r>
    </w:p>
    <w:p w:rsidR="00D172BD" w:rsidRDefault="00D172BD" w:rsidP="00D172BD">
      <w:pPr>
        <w:pStyle w:val="BodyText"/>
        <w:rPr>
          <w:b/>
        </w:rPr>
      </w:pPr>
      <w:r w:rsidRPr="00A13F06">
        <w:rPr>
          <w:b/>
        </w:rPr>
        <w:t>NOW, THEREFORE, BE IT RESOLVED BY THE CITY COMMISSION OF THE CITY OF DANIA BEACH, FLORIDA:</w:t>
      </w:r>
    </w:p>
    <w:p w:rsidR="00D172BD" w:rsidRPr="0047210D" w:rsidRDefault="00D172BD" w:rsidP="00D172BD">
      <w:pPr>
        <w:spacing w:line="360" w:lineRule="auto"/>
        <w:ind w:firstLine="720"/>
        <w:jc w:val="both"/>
      </w:pPr>
      <w:proofErr w:type="gramStart"/>
      <w:r w:rsidRPr="0047210D">
        <w:rPr>
          <w:b/>
          <w:u w:val="single"/>
        </w:rPr>
        <w:t>Section 1.</w:t>
      </w:r>
      <w:proofErr w:type="gramEnd"/>
      <w:r w:rsidRPr="0047210D">
        <w:tab/>
      </w:r>
      <w:proofErr w:type="gramStart"/>
      <w:r w:rsidRPr="00A169EF">
        <w:t xml:space="preserve">The foregoing </w:t>
      </w:r>
      <w:r w:rsidRPr="00A169EF">
        <w:rPr>
          <w:b/>
        </w:rPr>
        <w:t>“WHEREAS”</w:t>
      </w:r>
      <w:r w:rsidRPr="00A169EF">
        <w:t xml:space="preserve"> clauses are ratified and confirmed as being true and correct and </w:t>
      </w:r>
      <w:r>
        <w:t xml:space="preserve">they </w:t>
      </w:r>
      <w:r w:rsidRPr="00A169EF">
        <w:t>are made a</w:t>
      </w:r>
      <w:r>
        <w:t xml:space="preserve"> specific part of this Resolution</w:t>
      </w:r>
      <w:r w:rsidRPr="00A169EF">
        <w:t>.</w:t>
      </w:r>
      <w:proofErr w:type="gramEnd"/>
    </w:p>
    <w:p w:rsidR="00D172BD" w:rsidRDefault="00D172BD" w:rsidP="00D172BD">
      <w:pPr>
        <w:spacing w:line="360" w:lineRule="auto"/>
        <w:ind w:firstLine="720"/>
        <w:jc w:val="both"/>
      </w:pPr>
      <w:proofErr w:type="gramStart"/>
      <w:r w:rsidRPr="0047210D">
        <w:rPr>
          <w:b/>
          <w:u w:val="single"/>
        </w:rPr>
        <w:t>Section 2.</w:t>
      </w:r>
      <w:proofErr w:type="gramEnd"/>
      <w:r>
        <w:rPr>
          <w:b/>
        </w:rPr>
        <w:tab/>
      </w:r>
      <w:r w:rsidRPr="0047210D">
        <w:t>That</w:t>
      </w:r>
      <w:r>
        <w:t xml:space="preserve"> </w:t>
      </w:r>
      <w:r w:rsidRPr="0047210D">
        <w:t xml:space="preserve">application </w:t>
      </w:r>
      <w:r w:rsidRPr="00F57DE8">
        <w:t>(VA-138-15)</w:t>
      </w:r>
      <w:r w:rsidRPr="0047210D">
        <w:t xml:space="preserve"> for variance approval, a copy of which is attached as Exhibit “B”, which is made a part of and is incorporated into this Resolution by this reference, is approved.</w:t>
      </w:r>
    </w:p>
    <w:p w:rsidR="00D172BD" w:rsidRPr="0047210D" w:rsidRDefault="00D172BD" w:rsidP="00D172BD">
      <w:pPr>
        <w:tabs>
          <w:tab w:val="left" w:pos="720"/>
        </w:tabs>
        <w:spacing w:line="360" w:lineRule="auto"/>
        <w:jc w:val="both"/>
        <w:rPr>
          <w:rFonts w:eastAsia="Calibri"/>
        </w:rPr>
      </w:pPr>
      <w:r w:rsidRPr="0047210D">
        <w:tab/>
      </w:r>
      <w:proofErr w:type="gramStart"/>
      <w:r w:rsidRPr="0047210D">
        <w:rPr>
          <w:b/>
          <w:u w:val="single"/>
        </w:rPr>
        <w:t>Section 3.</w:t>
      </w:r>
      <w:proofErr w:type="gramEnd"/>
      <w:r w:rsidRPr="0047210D">
        <w:rPr>
          <w:b/>
        </w:rPr>
        <w:tab/>
      </w:r>
      <w:r w:rsidRPr="0047210D">
        <w:rPr>
          <w:rFonts w:eastAsia="Calibri"/>
        </w:rPr>
        <w:t>Issuance of a development permit by a municipality does not in any way create any right on the part of an applicant to obtain a permit from a state or federal agency and does not create any liability on the part of the municipality for issuance of the permit if the applicant fails to obtain requisite approvals or fulfill the obligations imposed by a state or federal agency or undertakes actions that result in a violation of state or federal law.</w:t>
      </w:r>
    </w:p>
    <w:p w:rsidR="00D172BD" w:rsidRDefault="00D172BD" w:rsidP="00D172BD">
      <w:pPr>
        <w:spacing w:line="360" w:lineRule="auto"/>
        <w:ind w:firstLine="720"/>
        <w:jc w:val="both"/>
      </w:pPr>
      <w:proofErr w:type="gramStart"/>
      <w:r w:rsidRPr="0047210D">
        <w:rPr>
          <w:rFonts w:eastAsia="Calibri"/>
          <w:b/>
          <w:u w:val="single"/>
        </w:rPr>
        <w:t>Section 4.</w:t>
      </w:r>
      <w:proofErr w:type="gramEnd"/>
      <w:r w:rsidRPr="0047210D">
        <w:rPr>
          <w:rFonts w:eastAsia="Calibri"/>
          <w:b/>
        </w:rPr>
        <w:tab/>
      </w:r>
      <w:proofErr w:type="gramStart"/>
      <w:r w:rsidRPr="0047210D">
        <w:t>That all resolutions or parts of resolutions in conflict with this Resolution are repealed to the extent of such conflict.</w:t>
      </w:r>
      <w:proofErr w:type="gramEnd"/>
    </w:p>
    <w:p w:rsidR="00D172BD" w:rsidRDefault="00D172BD" w:rsidP="00D172BD">
      <w:r>
        <w:br w:type="page"/>
      </w:r>
    </w:p>
    <w:p w:rsidR="00D172BD" w:rsidRDefault="00D172BD" w:rsidP="00D172BD">
      <w:pPr>
        <w:spacing w:line="360" w:lineRule="auto"/>
        <w:ind w:firstLine="720"/>
        <w:jc w:val="both"/>
      </w:pPr>
      <w:proofErr w:type="gramStart"/>
      <w:r w:rsidRPr="0047210D">
        <w:rPr>
          <w:b/>
          <w:u w:val="single"/>
        </w:rPr>
        <w:lastRenderedPageBreak/>
        <w:t>Section 5.</w:t>
      </w:r>
      <w:proofErr w:type="gramEnd"/>
      <w:r w:rsidRPr="0047210D">
        <w:rPr>
          <w:b/>
        </w:rPr>
        <w:tab/>
      </w:r>
      <w:r w:rsidRPr="0047210D">
        <w:t>That this Resolution shall be in force and take effect immediately upon its passage and adoption.</w:t>
      </w:r>
    </w:p>
    <w:p w:rsidR="00D172BD" w:rsidRDefault="00D172BD" w:rsidP="00D172BD">
      <w:pPr>
        <w:pStyle w:val="BodyText"/>
      </w:pPr>
      <w:r>
        <w:rPr>
          <w:b/>
        </w:rPr>
        <w:t xml:space="preserve">PASSED and ADOPTED </w:t>
      </w:r>
      <w:r>
        <w:t xml:space="preserve">on </w:t>
      </w:r>
      <w:r w:rsidR="00331DA2">
        <w:t>February 9</w:t>
      </w:r>
      <w:bookmarkStart w:id="0" w:name="_GoBack"/>
      <w:bookmarkEnd w:id="0"/>
      <w:r>
        <w:t>, 2016.</w:t>
      </w:r>
    </w:p>
    <w:p w:rsidR="00D172BD" w:rsidRDefault="00D172BD" w:rsidP="00D172BD"/>
    <w:p w:rsidR="00D172BD" w:rsidRDefault="00D172BD" w:rsidP="00D172BD">
      <w:pPr>
        <w:tabs>
          <w:tab w:val="left" w:pos="1080"/>
        </w:tabs>
        <w:spacing w:line="360" w:lineRule="auto"/>
        <w:jc w:val="both"/>
      </w:pPr>
      <w:r>
        <w:t>ATTEST:</w:t>
      </w:r>
    </w:p>
    <w:p w:rsidR="00D172BD" w:rsidRDefault="00D172BD" w:rsidP="00D172BD">
      <w:pPr>
        <w:tabs>
          <w:tab w:val="left" w:pos="1080"/>
        </w:tabs>
        <w:ind w:right="-86"/>
        <w:jc w:val="both"/>
      </w:pPr>
    </w:p>
    <w:p w:rsidR="00D172BD" w:rsidRDefault="00D172BD" w:rsidP="00D172BD">
      <w:pPr>
        <w:tabs>
          <w:tab w:val="left" w:pos="1080"/>
        </w:tabs>
        <w:ind w:right="-86"/>
        <w:jc w:val="both"/>
      </w:pPr>
    </w:p>
    <w:p w:rsidR="00D172BD" w:rsidRPr="00BF6C1F" w:rsidRDefault="00D172BD" w:rsidP="00D172BD">
      <w:pPr>
        <w:tabs>
          <w:tab w:val="left" w:pos="1080"/>
        </w:tabs>
        <w:ind w:right="-86"/>
        <w:jc w:val="both"/>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D172BD" w:rsidRPr="002C21BE" w:rsidRDefault="00D172BD" w:rsidP="00D172BD">
      <w:pPr>
        <w:tabs>
          <w:tab w:val="left" w:pos="1080"/>
        </w:tabs>
        <w:ind w:right="-86"/>
        <w:jc w:val="both"/>
      </w:pPr>
      <w:r>
        <w:t>LOUISE STILSON, CMC</w:t>
      </w:r>
      <w:r w:rsidRPr="002C21BE">
        <w:tab/>
      </w:r>
      <w:r w:rsidRPr="002C21BE">
        <w:tab/>
      </w:r>
      <w:r w:rsidRPr="002C21BE">
        <w:tab/>
      </w:r>
      <w:r>
        <w:tab/>
      </w:r>
      <w:r>
        <w:tab/>
        <w:t>MARCO A. SALVINO, SR.</w:t>
      </w:r>
    </w:p>
    <w:p w:rsidR="00D172BD" w:rsidRPr="002C21BE" w:rsidRDefault="00D172BD" w:rsidP="00D172BD">
      <w:pPr>
        <w:ind w:right="288"/>
      </w:pPr>
      <w:r>
        <w:t>CITY CLERK</w:t>
      </w:r>
      <w:r>
        <w:tab/>
      </w:r>
      <w:r>
        <w:tab/>
      </w:r>
      <w:r>
        <w:tab/>
      </w:r>
      <w:r>
        <w:tab/>
      </w:r>
      <w:r>
        <w:tab/>
      </w:r>
      <w:r>
        <w:tab/>
      </w:r>
      <w:r>
        <w:tab/>
        <w:t>MAYOR</w:t>
      </w:r>
    </w:p>
    <w:p w:rsidR="00D172BD"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172BD"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172BD" w:rsidRPr="002C21BE"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C21BE">
        <w:t>APPROVED AS TO FORM AND CORRECTNESS:</w:t>
      </w:r>
    </w:p>
    <w:p w:rsidR="00D172BD"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172BD" w:rsidRPr="002C21BE"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172BD" w:rsidRPr="00BF6C1F"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ab/>
      </w:r>
      <w:r>
        <w:rPr>
          <w:u w:val="single"/>
        </w:rPr>
        <w:tab/>
      </w:r>
      <w:r>
        <w:rPr>
          <w:u w:val="single"/>
        </w:rPr>
        <w:tab/>
      </w:r>
      <w:r>
        <w:rPr>
          <w:u w:val="single"/>
        </w:rPr>
        <w:tab/>
      </w:r>
      <w:r>
        <w:rPr>
          <w:u w:val="single"/>
        </w:rPr>
        <w:tab/>
      </w:r>
    </w:p>
    <w:p w:rsidR="00D172BD" w:rsidRPr="002C21BE"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C21BE">
        <w:t>THOMAS J. ANSBRO</w:t>
      </w:r>
    </w:p>
    <w:p w:rsidR="00D172BD" w:rsidRPr="002C21BE" w:rsidRDefault="00D172BD" w:rsidP="00D1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C21BE">
        <w:t>CITY ATTORNEY</w:t>
      </w:r>
    </w:p>
    <w:p w:rsidR="00D172BD" w:rsidRDefault="00D172BD" w:rsidP="00D172BD"/>
    <w:p w:rsidR="00D172BD" w:rsidRDefault="00D172BD" w:rsidP="00D172BD"/>
    <w:p w:rsidR="00D172BD" w:rsidRDefault="00D172BD" w:rsidP="00D172BD"/>
    <w:p w:rsidR="00D172BD" w:rsidRDefault="00D172BD" w:rsidP="00D172BD">
      <w:r>
        <w:br w:type="page"/>
      </w:r>
    </w:p>
    <w:p w:rsidR="00D172BD" w:rsidRDefault="00D172BD" w:rsidP="00D172BD"/>
    <w:p w:rsidR="00D172BD" w:rsidRPr="004933EE" w:rsidRDefault="00D172BD" w:rsidP="00D172BD">
      <w:pPr>
        <w:jc w:val="center"/>
        <w:rPr>
          <w:b/>
        </w:rPr>
      </w:pPr>
      <w:r w:rsidRPr="004933EE">
        <w:rPr>
          <w:b/>
        </w:rPr>
        <w:t>Exhibit “A”</w:t>
      </w:r>
    </w:p>
    <w:p w:rsidR="00D172BD" w:rsidRPr="004933EE" w:rsidRDefault="00D172BD" w:rsidP="00D172BD">
      <w:pPr>
        <w:jc w:val="center"/>
        <w:rPr>
          <w:b/>
        </w:rPr>
      </w:pPr>
    </w:p>
    <w:p w:rsidR="00D172BD" w:rsidRPr="00DD0EC5" w:rsidRDefault="00D172BD" w:rsidP="00D172BD">
      <w:pPr>
        <w:jc w:val="center"/>
        <w:rPr>
          <w:b/>
          <w:u w:val="single"/>
        </w:rPr>
      </w:pPr>
      <w:r w:rsidRPr="00DD0EC5">
        <w:rPr>
          <w:b/>
          <w:u w:val="single"/>
        </w:rPr>
        <w:t>Legal Description</w:t>
      </w:r>
    </w:p>
    <w:p w:rsidR="00D172BD" w:rsidRDefault="00D172BD" w:rsidP="00D172BD"/>
    <w:p w:rsidR="00D172BD" w:rsidRDefault="00D172BD" w:rsidP="00D172BD"/>
    <w:p w:rsidR="00D172BD" w:rsidRDefault="00D172BD" w:rsidP="00D172BD">
      <w:r>
        <w:t>PARCEL 1:  (SUBJECT PROPERTY)</w:t>
      </w:r>
    </w:p>
    <w:p w:rsidR="00D172BD" w:rsidRDefault="00D172BD" w:rsidP="00D172BD">
      <w:r>
        <w:t>A portion of the NCL PLAT, according to the plat thereof, as recorded in Plat Book 150, Page 50, of the Public Records of Broward County, Florida, being more particularly described as follows:</w:t>
      </w:r>
    </w:p>
    <w:p w:rsidR="00D172BD" w:rsidRDefault="00D172BD" w:rsidP="00D172BD"/>
    <w:p w:rsidR="00D172BD" w:rsidRDefault="00D172BD" w:rsidP="00D172BD">
      <w:r>
        <w:t>COMMENCE at the Northwest corner of said plat; thence run South 6°43'38” West, along the West line of said plat, for 706.07 feet; then run South 83°16'22” East for 78.00 feet to the POINT OF BEGINNING; thence run North 8°57'01” East for 119.59 feet to a point of curvature; thence run Northeasterly, along a circular curve to the right having for its elements a central angle of 53°31'02” and a radius of 170.00 feet, for an arc distance of 158.79 feet to a point of reverse curvature; thence run Northeasterly, along a circular curve to the left having for its elements a central angle of 44°48'00” and a radius of 237.00 feet, for an arc distance of 185.31 feet; thence run North 88°20'43” East for 28.43 feet; thence run South 24°22'23” West for 96.63 feet; thence run South 2°45'02” East for 552.50 feet; thence run South 87°54'13” West for 271.11 feet; thence run North 6°43'38” East for 270.18 feet to the POINT OF BEGINNING.</w:t>
      </w:r>
    </w:p>
    <w:p w:rsidR="00D172BD" w:rsidRDefault="00D172BD" w:rsidP="00D172BD"/>
    <w:p w:rsidR="00D172BD" w:rsidRDefault="00D172BD" w:rsidP="00D172BD">
      <w:r>
        <w:t>Parcel 2:</w:t>
      </w:r>
    </w:p>
    <w:p w:rsidR="00D172BD" w:rsidRDefault="00D172BD" w:rsidP="00D172BD">
      <w:r>
        <w:t xml:space="preserve">A non-exclusive access easement to public road as set forth in paragraph 3.1(a) of that certain Amended and Restated Master </w:t>
      </w:r>
    </w:p>
    <w:p w:rsidR="00D172BD" w:rsidRDefault="00D172BD" w:rsidP="00D172BD">
      <w:r>
        <w:t>Declaration recorded in Official Records Book 30027, Page 1875, of the Public Records of Broward County, Florida.</w:t>
      </w:r>
    </w:p>
    <w:p w:rsidR="00D172BD" w:rsidRDefault="00D172BD" w:rsidP="00D172BD"/>
    <w:p w:rsidR="00D172BD" w:rsidRDefault="00D172BD" w:rsidP="00D172BD">
      <w:r>
        <w:t>Parcel 3:</w:t>
      </w:r>
    </w:p>
    <w:p w:rsidR="00D172BD" w:rsidRDefault="00D172BD" w:rsidP="00D172BD">
      <w:r>
        <w:t>A non-exclusive access easement to public road as set forth in paragraph 2 of that certain Easement and License Agreement recorded in Official Records Book 30027, Page 1931, of the Public Records of Broward County, Florida.</w:t>
      </w:r>
    </w:p>
    <w:p w:rsidR="00D172BD" w:rsidRDefault="00D172BD" w:rsidP="00D172BD">
      <w:pPr>
        <w:jc w:val="both"/>
      </w:pPr>
    </w:p>
    <w:p w:rsidR="00D172BD" w:rsidRDefault="00D172BD" w:rsidP="00D172BD">
      <w:pPr>
        <w:jc w:val="both"/>
      </w:pPr>
    </w:p>
    <w:p w:rsidR="00D172BD" w:rsidRDefault="00D172BD" w:rsidP="00D172BD">
      <w:pPr>
        <w:jc w:val="both"/>
      </w:pPr>
    </w:p>
    <w:p w:rsidR="00D172BD" w:rsidRDefault="00D172BD" w:rsidP="00D172BD"/>
    <w:p w:rsidR="00D172BD" w:rsidRDefault="00D172BD" w:rsidP="00D172BD"/>
    <w:p w:rsidR="008A6149" w:rsidRPr="00D172BD" w:rsidRDefault="008A6149" w:rsidP="00D172BD"/>
    <w:sectPr w:rsidR="008A6149" w:rsidRPr="00D172BD" w:rsidSect="00A67D36">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1F" w:rsidRDefault="00761B1F" w:rsidP="001025B1">
      <w:r>
        <w:separator/>
      </w:r>
    </w:p>
  </w:endnote>
  <w:endnote w:type="continuationSeparator" w:id="0">
    <w:p w:rsidR="00761B1F" w:rsidRDefault="00761B1F" w:rsidP="0010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02" w:rsidRPr="005D2ABA" w:rsidRDefault="00435891" w:rsidP="005D2ABA">
    <w:pPr>
      <w:pStyle w:val="Footer"/>
      <w:spacing w:line="200" w:lineRule="exact"/>
    </w:pPr>
    <w:r>
      <w:tab/>
    </w:r>
    <w:r>
      <w:fldChar w:fldCharType="begin"/>
    </w:r>
    <w:r>
      <w:instrText xml:space="preserve"> PAGE   \* MERGEFORMAT </w:instrText>
    </w:r>
    <w:r>
      <w:fldChar w:fldCharType="separate"/>
    </w:r>
    <w:r w:rsidR="00331DA2">
      <w:rPr>
        <w:noProof/>
      </w:rPr>
      <w:t>3</w:t>
    </w:r>
    <w:r>
      <w:rPr>
        <w:noProof/>
      </w:rPr>
      <w:fldChar w:fldCharType="end"/>
    </w:r>
    <w:r>
      <w:rPr>
        <w:noProof/>
      </w:rPr>
      <w:tab/>
    </w:r>
    <w:r w:rsidRPr="00A67D36">
      <w:rPr>
        <w:noProof/>
        <w:sz w:val="20"/>
        <w:szCs w:val="20"/>
      </w:rPr>
      <w:t>RESOLUTION #201</w:t>
    </w:r>
    <w:r w:rsidR="00675148" w:rsidRPr="00A67D36">
      <w:rPr>
        <w:noProof/>
        <w:sz w:val="20"/>
        <w:szCs w:val="20"/>
      </w:rPr>
      <w:t>6</w:t>
    </w:r>
    <w:r w:rsidRPr="00A67D36">
      <w:rPr>
        <w:noProof/>
        <w:sz w:val="20"/>
        <w:szCs w:val="20"/>
      </w:rPr>
      <w:t>-</w:t>
    </w:r>
    <w:r w:rsidR="00331DA2">
      <w:rPr>
        <w:noProof/>
        <w:sz w:val="20"/>
        <w:szCs w:val="20"/>
      </w:rPr>
      <w:t>017</w:t>
    </w:r>
    <w:r w:rsidR="00675148" w:rsidRPr="00A67D36">
      <w:rPr>
        <w:noProof/>
        <w:sz w:val="20"/>
        <w:szCs w:val="20"/>
      </w:rPr>
      <w:t>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BA" w:rsidRDefault="005D2ABA" w:rsidP="005D2ABA">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1F" w:rsidRDefault="00761B1F" w:rsidP="001025B1">
      <w:r>
        <w:separator/>
      </w:r>
    </w:p>
  </w:footnote>
  <w:footnote w:type="continuationSeparator" w:id="0">
    <w:p w:rsidR="00761B1F" w:rsidRDefault="00761B1F" w:rsidP="00102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BC9580"/>
    <w:name w:val="List Bullet 3"/>
    <w:lvl w:ilvl="0">
      <w:start w:val="1"/>
      <w:numFmt w:val="bullet"/>
      <w:pStyle w:val="ListBullet3"/>
      <w:lvlText w:val="•"/>
      <w:lvlJc w:val="left"/>
      <w:pPr>
        <w:ind w:left="1080" w:hanging="360"/>
      </w:pPr>
      <w:rPr>
        <w:rFonts w:ascii="Times New Roman" w:hAnsi="Times New Roman" w:cs="Times New Roman" w:hint="default"/>
      </w:rPr>
    </w:lvl>
  </w:abstractNum>
  <w:abstractNum w:abstractNumId="1">
    <w:nsid w:val="FFFFFF83"/>
    <w:multiLevelType w:val="singleLevel"/>
    <w:tmpl w:val="60122814"/>
    <w:name w:val="List Bullet 2"/>
    <w:lvl w:ilvl="0">
      <w:start w:val="1"/>
      <w:numFmt w:val="bullet"/>
      <w:pStyle w:val="ListBullet2"/>
      <w:lvlText w:val=""/>
      <w:lvlJc w:val="left"/>
      <w:pPr>
        <w:ind w:left="720" w:hanging="360"/>
      </w:pPr>
      <w:rPr>
        <w:rFonts w:ascii="Wingdings" w:hAnsi="Wingdings" w:hint="default"/>
      </w:rPr>
    </w:lvl>
  </w:abstractNum>
  <w:abstractNum w:abstractNumId="2">
    <w:nsid w:val="FFFFFF89"/>
    <w:multiLevelType w:val="singleLevel"/>
    <w:tmpl w:val="481CDB0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A16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77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E14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4522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974B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E00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336F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3E5D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215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B925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AE51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D82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5461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C641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455E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4C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B62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EF72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626C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DF0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2E4B33"/>
    <w:multiLevelType w:val="hybridMultilevel"/>
    <w:tmpl w:val="5B4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11"/>
  </w:num>
  <w:num w:numId="8">
    <w:abstractNumId w:val="13"/>
  </w:num>
  <w:num w:numId="9">
    <w:abstractNumId w:val="12"/>
  </w:num>
  <w:num w:numId="10">
    <w:abstractNumId w:val="17"/>
  </w:num>
  <w:num w:numId="11">
    <w:abstractNumId w:val="16"/>
  </w:num>
  <w:num w:numId="12">
    <w:abstractNumId w:val="3"/>
  </w:num>
  <w:num w:numId="13">
    <w:abstractNumId w:val="22"/>
  </w:num>
  <w:num w:numId="14">
    <w:abstractNumId w:val="21"/>
  </w:num>
  <w:num w:numId="15">
    <w:abstractNumId w:val="1"/>
  </w:num>
  <w:num w:numId="16">
    <w:abstractNumId w:val="0"/>
  </w:num>
  <w:num w:numId="17">
    <w:abstractNumId w:val="18"/>
  </w:num>
  <w:num w:numId="18">
    <w:abstractNumId w:val="8"/>
  </w:num>
  <w:num w:numId="19">
    <w:abstractNumId w:val="14"/>
  </w:num>
  <w:num w:numId="20">
    <w:abstractNumId w:val="7"/>
  </w:num>
  <w:num w:numId="21">
    <w:abstractNumId w:val="20"/>
  </w:num>
  <w:num w:numId="22">
    <w:abstractNumId w:val="9"/>
  </w:num>
  <w:num w:numId="23">
    <w:abstractNumId w:val="1"/>
  </w:num>
  <w:num w:numId="24">
    <w:abstractNumId w:val="0"/>
  </w:num>
  <w:num w:numId="25">
    <w:abstractNumId w:val="10"/>
  </w:num>
  <w:num w:numId="26">
    <w:abstractNumId w:val="19"/>
  </w:num>
  <w:num w:numId="27">
    <w:abstractNumId w:val="6"/>
  </w:num>
  <w:num w:numId="28">
    <w:abstractNumId w:val="4"/>
  </w:num>
  <w:num w:numId="29">
    <w:abstractNumId w:val="5"/>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02"/>
    <w:rsid w:val="00000DE4"/>
    <w:rsid w:val="00003AC1"/>
    <w:rsid w:val="00004EB9"/>
    <w:rsid w:val="000056DB"/>
    <w:rsid w:val="00013E33"/>
    <w:rsid w:val="00014D98"/>
    <w:rsid w:val="00014FCA"/>
    <w:rsid w:val="00016ADC"/>
    <w:rsid w:val="00022F05"/>
    <w:rsid w:val="00024431"/>
    <w:rsid w:val="00026D56"/>
    <w:rsid w:val="00036077"/>
    <w:rsid w:val="000369DD"/>
    <w:rsid w:val="00042A7B"/>
    <w:rsid w:val="00043B0B"/>
    <w:rsid w:val="0005667D"/>
    <w:rsid w:val="00057724"/>
    <w:rsid w:val="00063581"/>
    <w:rsid w:val="00064847"/>
    <w:rsid w:val="0007339A"/>
    <w:rsid w:val="000813C0"/>
    <w:rsid w:val="00084644"/>
    <w:rsid w:val="00085363"/>
    <w:rsid w:val="00086028"/>
    <w:rsid w:val="00087B3C"/>
    <w:rsid w:val="0009495E"/>
    <w:rsid w:val="000A00E7"/>
    <w:rsid w:val="000A797A"/>
    <w:rsid w:val="000A7F94"/>
    <w:rsid w:val="000B100C"/>
    <w:rsid w:val="000B2803"/>
    <w:rsid w:val="000B5B4C"/>
    <w:rsid w:val="000B77BB"/>
    <w:rsid w:val="000D27E6"/>
    <w:rsid w:val="000E0E6A"/>
    <w:rsid w:val="000E4C92"/>
    <w:rsid w:val="000E5E56"/>
    <w:rsid w:val="000F33A2"/>
    <w:rsid w:val="000F36DC"/>
    <w:rsid w:val="000F7CDC"/>
    <w:rsid w:val="00100D1B"/>
    <w:rsid w:val="001012EE"/>
    <w:rsid w:val="001025B1"/>
    <w:rsid w:val="00103144"/>
    <w:rsid w:val="00111DFD"/>
    <w:rsid w:val="00114992"/>
    <w:rsid w:val="0012048D"/>
    <w:rsid w:val="001204BE"/>
    <w:rsid w:val="0012313F"/>
    <w:rsid w:val="001301B2"/>
    <w:rsid w:val="001302CA"/>
    <w:rsid w:val="00130823"/>
    <w:rsid w:val="001357FD"/>
    <w:rsid w:val="00136373"/>
    <w:rsid w:val="0013720C"/>
    <w:rsid w:val="001508FD"/>
    <w:rsid w:val="00151D00"/>
    <w:rsid w:val="00156A8F"/>
    <w:rsid w:val="00161811"/>
    <w:rsid w:val="00165D8C"/>
    <w:rsid w:val="001737DD"/>
    <w:rsid w:val="0017438F"/>
    <w:rsid w:val="00174956"/>
    <w:rsid w:val="001802DC"/>
    <w:rsid w:val="00185B9C"/>
    <w:rsid w:val="00186322"/>
    <w:rsid w:val="00191340"/>
    <w:rsid w:val="00191738"/>
    <w:rsid w:val="00195833"/>
    <w:rsid w:val="00195DAB"/>
    <w:rsid w:val="001A0686"/>
    <w:rsid w:val="001A20A8"/>
    <w:rsid w:val="001A2401"/>
    <w:rsid w:val="001A6AC4"/>
    <w:rsid w:val="001B2E5F"/>
    <w:rsid w:val="001B303E"/>
    <w:rsid w:val="001C4B4C"/>
    <w:rsid w:val="001C5003"/>
    <w:rsid w:val="001C5BE6"/>
    <w:rsid w:val="001C7288"/>
    <w:rsid w:val="001D1CB7"/>
    <w:rsid w:val="001E20F2"/>
    <w:rsid w:val="001E7A62"/>
    <w:rsid w:val="001F3464"/>
    <w:rsid w:val="001F55AD"/>
    <w:rsid w:val="001F608F"/>
    <w:rsid w:val="001F6E51"/>
    <w:rsid w:val="001F79EA"/>
    <w:rsid w:val="002121F5"/>
    <w:rsid w:val="002136F8"/>
    <w:rsid w:val="00215AC3"/>
    <w:rsid w:val="00227631"/>
    <w:rsid w:val="00231C76"/>
    <w:rsid w:val="00235B11"/>
    <w:rsid w:val="00241727"/>
    <w:rsid w:val="00251D5D"/>
    <w:rsid w:val="0026239E"/>
    <w:rsid w:val="00264248"/>
    <w:rsid w:val="00272F79"/>
    <w:rsid w:val="00276442"/>
    <w:rsid w:val="00276B61"/>
    <w:rsid w:val="00276D65"/>
    <w:rsid w:val="0028162F"/>
    <w:rsid w:val="002A1FC1"/>
    <w:rsid w:val="002A3A1E"/>
    <w:rsid w:val="002B40FC"/>
    <w:rsid w:val="002C3B95"/>
    <w:rsid w:val="002C5508"/>
    <w:rsid w:val="002C5546"/>
    <w:rsid w:val="002D3DA8"/>
    <w:rsid w:val="002F3526"/>
    <w:rsid w:val="002F3A5F"/>
    <w:rsid w:val="002F6376"/>
    <w:rsid w:val="002F7446"/>
    <w:rsid w:val="00304E4B"/>
    <w:rsid w:val="0030672A"/>
    <w:rsid w:val="00316EAA"/>
    <w:rsid w:val="0032059D"/>
    <w:rsid w:val="00324F4F"/>
    <w:rsid w:val="003300B4"/>
    <w:rsid w:val="00331DA2"/>
    <w:rsid w:val="00332A31"/>
    <w:rsid w:val="0033386E"/>
    <w:rsid w:val="00337415"/>
    <w:rsid w:val="00344F2F"/>
    <w:rsid w:val="003500D6"/>
    <w:rsid w:val="003548AB"/>
    <w:rsid w:val="00355C7F"/>
    <w:rsid w:val="00357154"/>
    <w:rsid w:val="00360970"/>
    <w:rsid w:val="0036608B"/>
    <w:rsid w:val="00374F8C"/>
    <w:rsid w:val="00380B0B"/>
    <w:rsid w:val="00380FF3"/>
    <w:rsid w:val="003855C9"/>
    <w:rsid w:val="003910C4"/>
    <w:rsid w:val="003A5B8B"/>
    <w:rsid w:val="003B2851"/>
    <w:rsid w:val="003C7FCE"/>
    <w:rsid w:val="003D1E44"/>
    <w:rsid w:val="003D476F"/>
    <w:rsid w:val="003E130A"/>
    <w:rsid w:val="003E5079"/>
    <w:rsid w:val="003F6D6B"/>
    <w:rsid w:val="00411507"/>
    <w:rsid w:val="00426344"/>
    <w:rsid w:val="00427D81"/>
    <w:rsid w:val="00435891"/>
    <w:rsid w:val="00441E30"/>
    <w:rsid w:val="00443E52"/>
    <w:rsid w:val="00445EBB"/>
    <w:rsid w:val="004536D4"/>
    <w:rsid w:val="00453F7B"/>
    <w:rsid w:val="00456C25"/>
    <w:rsid w:val="004621F9"/>
    <w:rsid w:val="0046569A"/>
    <w:rsid w:val="004709B0"/>
    <w:rsid w:val="004736BE"/>
    <w:rsid w:val="004744DE"/>
    <w:rsid w:val="00474804"/>
    <w:rsid w:val="004814AA"/>
    <w:rsid w:val="00484044"/>
    <w:rsid w:val="004A3C3F"/>
    <w:rsid w:val="004B3A12"/>
    <w:rsid w:val="004B3B2D"/>
    <w:rsid w:val="004B5FDF"/>
    <w:rsid w:val="004B785A"/>
    <w:rsid w:val="004C0907"/>
    <w:rsid w:val="004C139C"/>
    <w:rsid w:val="004D51B2"/>
    <w:rsid w:val="004E6C56"/>
    <w:rsid w:val="004F10FA"/>
    <w:rsid w:val="004F2858"/>
    <w:rsid w:val="004F28C5"/>
    <w:rsid w:val="005109C5"/>
    <w:rsid w:val="00522496"/>
    <w:rsid w:val="005235B3"/>
    <w:rsid w:val="005246E3"/>
    <w:rsid w:val="00532667"/>
    <w:rsid w:val="0053767C"/>
    <w:rsid w:val="005766D4"/>
    <w:rsid w:val="00581630"/>
    <w:rsid w:val="0058197B"/>
    <w:rsid w:val="005859E2"/>
    <w:rsid w:val="00586E15"/>
    <w:rsid w:val="00591CBE"/>
    <w:rsid w:val="005928C1"/>
    <w:rsid w:val="005966F6"/>
    <w:rsid w:val="005A5856"/>
    <w:rsid w:val="005A5CC7"/>
    <w:rsid w:val="005B0EE5"/>
    <w:rsid w:val="005B68B7"/>
    <w:rsid w:val="005C3467"/>
    <w:rsid w:val="005C5FC5"/>
    <w:rsid w:val="005C6AE5"/>
    <w:rsid w:val="005D2ABA"/>
    <w:rsid w:val="005E13EC"/>
    <w:rsid w:val="005E7785"/>
    <w:rsid w:val="005F0790"/>
    <w:rsid w:val="005F7884"/>
    <w:rsid w:val="005F7B50"/>
    <w:rsid w:val="00605F98"/>
    <w:rsid w:val="0061094F"/>
    <w:rsid w:val="00614170"/>
    <w:rsid w:val="00620594"/>
    <w:rsid w:val="006239FF"/>
    <w:rsid w:val="006276DC"/>
    <w:rsid w:val="00635002"/>
    <w:rsid w:val="006400A0"/>
    <w:rsid w:val="0065619D"/>
    <w:rsid w:val="006633EB"/>
    <w:rsid w:val="0066581C"/>
    <w:rsid w:val="0066628C"/>
    <w:rsid w:val="00675148"/>
    <w:rsid w:val="006908AA"/>
    <w:rsid w:val="00691D2D"/>
    <w:rsid w:val="00694D90"/>
    <w:rsid w:val="006A1524"/>
    <w:rsid w:val="006A47F8"/>
    <w:rsid w:val="006A5CA9"/>
    <w:rsid w:val="006B112F"/>
    <w:rsid w:val="006B71BE"/>
    <w:rsid w:val="006D0D77"/>
    <w:rsid w:val="006D1F01"/>
    <w:rsid w:val="006D661A"/>
    <w:rsid w:val="006E063A"/>
    <w:rsid w:val="006F1914"/>
    <w:rsid w:val="006F2B46"/>
    <w:rsid w:val="00701D2D"/>
    <w:rsid w:val="007022CE"/>
    <w:rsid w:val="00706269"/>
    <w:rsid w:val="00710086"/>
    <w:rsid w:val="00717E2B"/>
    <w:rsid w:val="00720CDA"/>
    <w:rsid w:val="0072400D"/>
    <w:rsid w:val="007252B7"/>
    <w:rsid w:val="007252EB"/>
    <w:rsid w:val="00725369"/>
    <w:rsid w:val="00726058"/>
    <w:rsid w:val="00727CB2"/>
    <w:rsid w:val="00732441"/>
    <w:rsid w:val="0073419B"/>
    <w:rsid w:val="00736077"/>
    <w:rsid w:val="00745262"/>
    <w:rsid w:val="007538FE"/>
    <w:rsid w:val="007619B5"/>
    <w:rsid w:val="00761B1F"/>
    <w:rsid w:val="007678B6"/>
    <w:rsid w:val="00776B25"/>
    <w:rsid w:val="0077790E"/>
    <w:rsid w:val="00792DAD"/>
    <w:rsid w:val="0079372A"/>
    <w:rsid w:val="00795675"/>
    <w:rsid w:val="00796EF3"/>
    <w:rsid w:val="007A37A8"/>
    <w:rsid w:val="007A7085"/>
    <w:rsid w:val="007B3415"/>
    <w:rsid w:val="007B4EB6"/>
    <w:rsid w:val="007C2BDA"/>
    <w:rsid w:val="007C30A0"/>
    <w:rsid w:val="007C616D"/>
    <w:rsid w:val="007D1067"/>
    <w:rsid w:val="007D5817"/>
    <w:rsid w:val="007E1C2B"/>
    <w:rsid w:val="007E6941"/>
    <w:rsid w:val="007E7047"/>
    <w:rsid w:val="007F3CFD"/>
    <w:rsid w:val="007F4E79"/>
    <w:rsid w:val="0080217B"/>
    <w:rsid w:val="008022A7"/>
    <w:rsid w:val="008304D6"/>
    <w:rsid w:val="00833351"/>
    <w:rsid w:val="00834216"/>
    <w:rsid w:val="00844FE4"/>
    <w:rsid w:val="008513FB"/>
    <w:rsid w:val="00872C8C"/>
    <w:rsid w:val="00876B66"/>
    <w:rsid w:val="008803F6"/>
    <w:rsid w:val="0088480A"/>
    <w:rsid w:val="00887457"/>
    <w:rsid w:val="008A4AF5"/>
    <w:rsid w:val="008A6149"/>
    <w:rsid w:val="008A6BBB"/>
    <w:rsid w:val="008A7354"/>
    <w:rsid w:val="008B7A2C"/>
    <w:rsid w:val="008C6F2B"/>
    <w:rsid w:val="008D706D"/>
    <w:rsid w:val="008D7B9D"/>
    <w:rsid w:val="008E0B32"/>
    <w:rsid w:val="008E16D8"/>
    <w:rsid w:val="008F0325"/>
    <w:rsid w:val="008F42D0"/>
    <w:rsid w:val="00922298"/>
    <w:rsid w:val="0092740E"/>
    <w:rsid w:val="00932219"/>
    <w:rsid w:val="0093300E"/>
    <w:rsid w:val="00935847"/>
    <w:rsid w:val="0094059A"/>
    <w:rsid w:val="00955E45"/>
    <w:rsid w:val="009609FB"/>
    <w:rsid w:val="009704CB"/>
    <w:rsid w:val="00981454"/>
    <w:rsid w:val="00983119"/>
    <w:rsid w:val="00985866"/>
    <w:rsid w:val="009903E1"/>
    <w:rsid w:val="009922A0"/>
    <w:rsid w:val="009A0A82"/>
    <w:rsid w:val="009A5E4A"/>
    <w:rsid w:val="009B2215"/>
    <w:rsid w:val="009B6DB0"/>
    <w:rsid w:val="009C530F"/>
    <w:rsid w:val="009C627A"/>
    <w:rsid w:val="009C7237"/>
    <w:rsid w:val="009D39B7"/>
    <w:rsid w:val="009D5134"/>
    <w:rsid w:val="009E120C"/>
    <w:rsid w:val="009E3DF3"/>
    <w:rsid w:val="009F47D0"/>
    <w:rsid w:val="009F565E"/>
    <w:rsid w:val="009F57AF"/>
    <w:rsid w:val="009F6256"/>
    <w:rsid w:val="00A05763"/>
    <w:rsid w:val="00A13F06"/>
    <w:rsid w:val="00A3033E"/>
    <w:rsid w:val="00A31D49"/>
    <w:rsid w:val="00A3290F"/>
    <w:rsid w:val="00A3327C"/>
    <w:rsid w:val="00A332DF"/>
    <w:rsid w:val="00A378BF"/>
    <w:rsid w:val="00A4397D"/>
    <w:rsid w:val="00A43D90"/>
    <w:rsid w:val="00A53D42"/>
    <w:rsid w:val="00A54C50"/>
    <w:rsid w:val="00A57CBE"/>
    <w:rsid w:val="00A667E7"/>
    <w:rsid w:val="00A66892"/>
    <w:rsid w:val="00A67D36"/>
    <w:rsid w:val="00A72588"/>
    <w:rsid w:val="00A745D3"/>
    <w:rsid w:val="00A901BC"/>
    <w:rsid w:val="00A942F6"/>
    <w:rsid w:val="00AA1962"/>
    <w:rsid w:val="00AB0357"/>
    <w:rsid w:val="00AC4261"/>
    <w:rsid w:val="00AC75DB"/>
    <w:rsid w:val="00AD0360"/>
    <w:rsid w:val="00AD07A5"/>
    <w:rsid w:val="00AD16DD"/>
    <w:rsid w:val="00AD2FAF"/>
    <w:rsid w:val="00AD53E1"/>
    <w:rsid w:val="00AE1925"/>
    <w:rsid w:val="00AE446C"/>
    <w:rsid w:val="00AE7095"/>
    <w:rsid w:val="00AF31C5"/>
    <w:rsid w:val="00AF4F3C"/>
    <w:rsid w:val="00AF6B83"/>
    <w:rsid w:val="00AF77E0"/>
    <w:rsid w:val="00B004A2"/>
    <w:rsid w:val="00B03869"/>
    <w:rsid w:val="00B05BCF"/>
    <w:rsid w:val="00B148B5"/>
    <w:rsid w:val="00B17F0F"/>
    <w:rsid w:val="00B2176D"/>
    <w:rsid w:val="00B22E37"/>
    <w:rsid w:val="00B2589B"/>
    <w:rsid w:val="00B26B3A"/>
    <w:rsid w:val="00B2774C"/>
    <w:rsid w:val="00B278DD"/>
    <w:rsid w:val="00B351B1"/>
    <w:rsid w:val="00B376D8"/>
    <w:rsid w:val="00B563EF"/>
    <w:rsid w:val="00B57115"/>
    <w:rsid w:val="00B66C60"/>
    <w:rsid w:val="00B66F08"/>
    <w:rsid w:val="00B9122D"/>
    <w:rsid w:val="00B94F32"/>
    <w:rsid w:val="00BB189A"/>
    <w:rsid w:val="00BB76E4"/>
    <w:rsid w:val="00BC069E"/>
    <w:rsid w:val="00BC6802"/>
    <w:rsid w:val="00BD1423"/>
    <w:rsid w:val="00BD4671"/>
    <w:rsid w:val="00BD48A4"/>
    <w:rsid w:val="00BE28C3"/>
    <w:rsid w:val="00BE33FA"/>
    <w:rsid w:val="00BF4985"/>
    <w:rsid w:val="00BF5EE6"/>
    <w:rsid w:val="00BF7B24"/>
    <w:rsid w:val="00C01983"/>
    <w:rsid w:val="00C04601"/>
    <w:rsid w:val="00C157DC"/>
    <w:rsid w:val="00C205D0"/>
    <w:rsid w:val="00C22988"/>
    <w:rsid w:val="00C31B80"/>
    <w:rsid w:val="00C31C41"/>
    <w:rsid w:val="00C3758E"/>
    <w:rsid w:val="00C37EFB"/>
    <w:rsid w:val="00C41967"/>
    <w:rsid w:val="00C436C2"/>
    <w:rsid w:val="00C44A34"/>
    <w:rsid w:val="00C4718E"/>
    <w:rsid w:val="00C513F2"/>
    <w:rsid w:val="00C533E8"/>
    <w:rsid w:val="00C64502"/>
    <w:rsid w:val="00C806C8"/>
    <w:rsid w:val="00C8125B"/>
    <w:rsid w:val="00C875DF"/>
    <w:rsid w:val="00C94E9A"/>
    <w:rsid w:val="00CA0C49"/>
    <w:rsid w:val="00CA1A5F"/>
    <w:rsid w:val="00CA2CDE"/>
    <w:rsid w:val="00CA77FA"/>
    <w:rsid w:val="00CB0459"/>
    <w:rsid w:val="00CC2529"/>
    <w:rsid w:val="00CD02BD"/>
    <w:rsid w:val="00CD1EF1"/>
    <w:rsid w:val="00CD434B"/>
    <w:rsid w:val="00CD5774"/>
    <w:rsid w:val="00CE0AF5"/>
    <w:rsid w:val="00CE19E2"/>
    <w:rsid w:val="00CE1F7B"/>
    <w:rsid w:val="00CE1FE9"/>
    <w:rsid w:val="00CE6674"/>
    <w:rsid w:val="00CE676B"/>
    <w:rsid w:val="00D01D76"/>
    <w:rsid w:val="00D03246"/>
    <w:rsid w:val="00D048F9"/>
    <w:rsid w:val="00D12DAA"/>
    <w:rsid w:val="00D13D81"/>
    <w:rsid w:val="00D1560F"/>
    <w:rsid w:val="00D172BD"/>
    <w:rsid w:val="00D27215"/>
    <w:rsid w:val="00D32C57"/>
    <w:rsid w:val="00D360C5"/>
    <w:rsid w:val="00D42F69"/>
    <w:rsid w:val="00D454A9"/>
    <w:rsid w:val="00D461E4"/>
    <w:rsid w:val="00D54607"/>
    <w:rsid w:val="00D5561D"/>
    <w:rsid w:val="00D57AEF"/>
    <w:rsid w:val="00D622E3"/>
    <w:rsid w:val="00D76527"/>
    <w:rsid w:val="00D81577"/>
    <w:rsid w:val="00D8380E"/>
    <w:rsid w:val="00D94276"/>
    <w:rsid w:val="00D951E9"/>
    <w:rsid w:val="00D96C3B"/>
    <w:rsid w:val="00DA334E"/>
    <w:rsid w:val="00DC1657"/>
    <w:rsid w:val="00DD51A7"/>
    <w:rsid w:val="00DF1A68"/>
    <w:rsid w:val="00DF2EED"/>
    <w:rsid w:val="00DF5A5D"/>
    <w:rsid w:val="00E02EF6"/>
    <w:rsid w:val="00E05DAB"/>
    <w:rsid w:val="00E11D64"/>
    <w:rsid w:val="00E20144"/>
    <w:rsid w:val="00E2204C"/>
    <w:rsid w:val="00E23561"/>
    <w:rsid w:val="00E27D7E"/>
    <w:rsid w:val="00E33E7F"/>
    <w:rsid w:val="00E3794D"/>
    <w:rsid w:val="00E40B98"/>
    <w:rsid w:val="00E41DFA"/>
    <w:rsid w:val="00E41FEF"/>
    <w:rsid w:val="00E4611A"/>
    <w:rsid w:val="00E4645F"/>
    <w:rsid w:val="00E475ED"/>
    <w:rsid w:val="00E47729"/>
    <w:rsid w:val="00E540E3"/>
    <w:rsid w:val="00E5683B"/>
    <w:rsid w:val="00E60D48"/>
    <w:rsid w:val="00E65A3A"/>
    <w:rsid w:val="00E71FDF"/>
    <w:rsid w:val="00E733F1"/>
    <w:rsid w:val="00E81A07"/>
    <w:rsid w:val="00E82251"/>
    <w:rsid w:val="00E91595"/>
    <w:rsid w:val="00E97C12"/>
    <w:rsid w:val="00EA0210"/>
    <w:rsid w:val="00EA16F4"/>
    <w:rsid w:val="00EA6987"/>
    <w:rsid w:val="00EB33AD"/>
    <w:rsid w:val="00EC5219"/>
    <w:rsid w:val="00EC677E"/>
    <w:rsid w:val="00EC6ADC"/>
    <w:rsid w:val="00ED153B"/>
    <w:rsid w:val="00EE0C76"/>
    <w:rsid w:val="00EE2DBB"/>
    <w:rsid w:val="00EE4E65"/>
    <w:rsid w:val="00EE6984"/>
    <w:rsid w:val="00EF21E8"/>
    <w:rsid w:val="00EF23E5"/>
    <w:rsid w:val="00EF272C"/>
    <w:rsid w:val="00EF62E1"/>
    <w:rsid w:val="00EF779C"/>
    <w:rsid w:val="00F01D21"/>
    <w:rsid w:val="00F0217C"/>
    <w:rsid w:val="00F03373"/>
    <w:rsid w:val="00F05DB8"/>
    <w:rsid w:val="00F14870"/>
    <w:rsid w:val="00F23629"/>
    <w:rsid w:val="00F30445"/>
    <w:rsid w:val="00F32338"/>
    <w:rsid w:val="00F37338"/>
    <w:rsid w:val="00F6069E"/>
    <w:rsid w:val="00F71264"/>
    <w:rsid w:val="00F7195C"/>
    <w:rsid w:val="00F76DA6"/>
    <w:rsid w:val="00F779F8"/>
    <w:rsid w:val="00F80B37"/>
    <w:rsid w:val="00F8505C"/>
    <w:rsid w:val="00F97E80"/>
    <w:rsid w:val="00FA00F6"/>
    <w:rsid w:val="00FA043D"/>
    <w:rsid w:val="00FA6BFA"/>
    <w:rsid w:val="00FB7BA5"/>
    <w:rsid w:val="00FC0F75"/>
    <w:rsid w:val="00FC1837"/>
    <w:rsid w:val="00FC3EF6"/>
    <w:rsid w:val="00FD0AE2"/>
    <w:rsid w:val="00FD338B"/>
    <w:rsid w:val="00FD434F"/>
    <w:rsid w:val="00FD593F"/>
    <w:rsid w:val="00FE465C"/>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E475ED"/>
    <w:rPr>
      <w:sz w:val="24"/>
      <w:szCs w:val="24"/>
      <w:lang w:eastAsia="en-US"/>
    </w:rPr>
  </w:style>
  <w:style w:type="paragraph" w:styleId="Heading1">
    <w:name w:val="heading 1"/>
    <w:basedOn w:val="Normal"/>
    <w:next w:val="Normal"/>
    <w:link w:val="Heading1Char"/>
    <w:semiHidden/>
    <w:unhideWhenUsed/>
    <w:rsid w:val="00745262"/>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6802"/>
    <w:pPr>
      <w:spacing w:line="360" w:lineRule="auto"/>
      <w:ind w:firstLine="720"/>
      <w:jc w:val="both"/>
    </w:pPr>
  </w:style>
  <w:style w:type="character" w:customStyle="1" w:styleId="BodyTextChar">
    <w:name w:val="Body Text Char"/>
    <w:basedOn w:val="DefaultParagraphFont"/>
    <w:link w:val="BodyText"/>
    <w:rsid w:val="00BC6802"/>
    <w:rPr>
      <w:sz w:val="24"/>
      <w:szCs w:val="24"/>
      <w:lang w:eastAsia="en-US"/>
    </w:rPr>
  </w:style>
  <w:style w:type="paragraph" w:customStyle="1" w:styleId="BodyTextContinued">
    <w:name w:val="Body Text Continued"/>
    <w:basedOn w:val="BodyText"/>
    <w:next w:val="BodyText"/>
    <w:rsid w:val="00E475ED"/>
    <w:pPr>
      <w:ind w:firstLine="0"/>
    </w:pPr>
    <w:rPr>
      <w:szCs w:val="20"/>
    </w:rPr>
  </w:style>
  <w:style w:type="paragraph" w:styleId="Quote">
    <w:name w:val="Quote"/>
    <w:basedOn w:val="Normal"/>
    <w:next w:val="BodyTextContinued"/>
    <w:link w:val="QuoteChar"/>
    <w:qFormat/>
    <w:rsid w:val="00E475ED"/>
    <w:pPr>
      <w:spacing w:after="240"/>
      <w:ind w:left="1440" w:right="1440"/>
    </w:pPr>
    <w:rPr>
      <w:szCs w:val="20"/>
    </w:rPr>
  </w:style>
  <w:style w:type="character" w:customStyle="1" w:styleId="QuoteChar">
    <w:name w:val="Quote Char"/>
    <w:basedOn w:val="DefaultParagraphFont"/>
    <w:link w:val="Quote"/>
    <w:rsid w:val="00AF31C5"/>
    <w:rPr>
      <w:sz w:val="24"/>
      <w:lang w:eastAsia="en-US"/>
    </w:rPr>
  </w:style>
  <w:style w:type="paragraph" w:customStyle="1" w:styleId="HangingIndent">
    <w:name w:val="Hanging Indent"/>
    <w:basedOn w:val="Normal"/>
    <w:qFormat/>
    <w:rsid w:val="00161811"/>
    <w:pPr>
      <w:spacing w:after="240"/>
      <w:ind w:left="720" w:hanging="720"/>
    </w:pPr>
  </w:style>
  <w:style w:type="paragraph" w:customStyle="1" w:styleId="Indent5">
    <w:name w:val="Indent .5"/>
    <w:basedOn w:val="Normal"/>
    <w:next w:val="Normal"/>
    <w:qFormat/>
    <w:rsid w:val="00161811"/>
    <w:pPr>
      <w:spacing w:after="240"/>
      <w:ind w:left="720"/>
    </w:pPr>
  </w:style>
  <w:style w:type="paragraph" w:customStyle="1" w:styleId="Indent1">
    <w:name w:val="Indent 1"/>
    <w:basedOn w:val="Normal"/>
    <w:next w:val="Normal"/>
    <w:qFormat/>
    <w:rsid w:val="00161811"/>
    <w:pPr>
      <w:spacing w:after="240"/>
      <w:ind w:left="1440"/>
    </w:pPr>
  </w:style>
  <w:style w:type="paragraph" w:customStyle="1" w:styleId="Indentleftright1">
    <w:name w:val="Indent left/right 1"/>
    <w:basedOn w:val="Normal"/>
    <w:next w:val="Normal"/>
    <w:qFormat/>
    <w:rsid w:val="00161811"/>
    <w:pPr>
      <w:spacing w:after="240"/>
      <w:ind w:left="1440" w:right="1440"/>
    </w:pPr>
  </w:style>
  <w:style w:type="paragraph" w:customStyle="1" w:styleId="LeftAligned">
    <w:name w:val="Left Aligned"/>
    <w:basedOn w:val="Normal"/>
    <w:next w:val="BodyText"/>
    <w:qFormat/>
    <w:rsid w:val="00161811"/>
    <w:pPr>
      <w:spacing w:after="240"/>
    </w:pPr>
  </w:style>
  <w:style w:type="paragraph" w:styleId="ListBullet">
    <w:name w:val="List Bullet"/>
    <w:basedOn w:val="Normal"/>
    <w:qFormat/>
    <w:rsid w:val="00161811"/>
    <w:pPr>
      <w:numPr>
        <w:numId w:val="2"/>
      </w:numPr>
      <w:contextualSpacing/>
    </w:pPr>
  </w:style>
  <w:style w:type="paragraph" w:styleId="ListBullet2">
    <w:name w:val="List Bullet 2"/>
    <w:basedOn w:val="Normal"/>
    <w:qFormat/>
    <w:rsid w:val="00F05DB8"/>
    <w:pPr>
      <w:numPr>
        <w:numId w:val="23"/>
      </w:numPr>
      <w:contextualSpacing/>
    </w:pPr>
  </w:style>
  <w:style w:type="paragraph" w:styleId="ListBullet3">
    <w:name w:val="List Bullet 3"/>
    <w:basedOn w:val="Normal"/>
    <w:qFormat/>
    <w:rsid w:val="00F05DB8"/>
    <w:pPr>
      <w:numPr>
        <w:numId w:val="24"/>
      </w:numPr>
      <w:contextualSpacing/>
    </w:pPr>
  </w:style>
  <w:style w:type="paragraph" w:customStyle="1" w:styleId="SubtitleCenter">
    <w:name w:val="Subtitle Center"/>
    <w:basedOn w:val="Normal"/>
    <w:next w:val="BodyText"/>
    <w:qFormat/>
    <w:rsid w:val="00161811"/>
    <w:pPr>
      <w:keepNext/>
      <w:spacing w:before="240" w:after="240"/>
      <w:jc w:val="center"/>
    </w:pPr>
    <w:rPr>
      <w:b/>
    </w:rPr>
  </w:style>
  <w:style w:type="paragraph" w:customStyle="1" w:styleId="SubtitleLeft">
    <w:name w:val="Subtitle Left"/>
    <w:basedOn w:val="Normal"/>
    <w:next w:val="BodyText"/>
    <w:qFormat/>
    <w:rsid w:val="00161811"/>
    <w:pPr>
      <w:keepNext/>
      <w:spacing w:before="240" w:after="240"/>
    </w:pPr>
    <w:rPr>
      <w:b/>
    </w:rPr>
  </w:style>
  <w:style w:type="paragraph" w:customStyle="1" w:styleId="SubtitleLeftBoldItalics">
    <w:name w:val="Subtitle Left Bold Italics"/>
    <w:basedOn w:val="SubtitleLeft"/>
    <w:next w:val="Normal"/>
    <w:qFormat/>
    <w:rsid w:val="00161811"/>
    <w:rPr>
      <w:i/>
    </w:rPr>
  </w:style>
  <w:style w:type="paragraph" w:customStyle="1" w:styleId="SubtitleLeftUnderlined">
    <w:name w:val="Subtitle Left Underlined"/>
    <w:basedOn w:val="Normal"/>
    <w:next w:val="Normal"/>
    <w:qFormat/>
    <w:rsid w:val="00161811"/>
    <w:pPr>
      <w:keepNext/>
      <w:spacing w:before="240" w:after="240"/>
    </w:pPr>
    <w:rPr>
      <w:b/>
      <w:u w:val="single"/>
    </w:rPr>
  </w:style>
  <w:style w:type="paragraph" w:customStyle="1" w:styleId="TitleCenter">
    <w:name w:val="Title Center"/>
    <w:basedOn w:val="Normal"/>
    <w:qFormat/>
    <w:rsid w:val="00BC6802"/>
    <w:pPr>
      <w:keepNext/>
      <w:spacing w:after="240"/>
      <w:jc w:val="center"/>
    </w:pPr>
    <w:rPr>
      <w:b/>
    </w:rPr>
  </w:style>
  <w:style w:type="paragraph" w:customStyle="1" w:styleId="TITLECENTER0">
    <w:name w:val="TITLE CENTER"/>
    <w:basedOn w:val="TitleCenter"/>
    <w:next w:val="Normal"/>
    <w:qFormat/>
    <w:rsid w:val="00161811"/>
    <w:rPr>
      <w:u w:val="single"/>
    </w:rPr>
  </w:style>
  <w:style w:type="paragraph" w:customStyle="1" w:styleId="TitleCenterNoUnderline">
    <w:name w:val="Title Center No Underline"/>
    <w:basedOn w:val="Normal"/>
    <w:next w:val="BodyText"/>
    <w:qFormat/>
    <w:rsid w:val="00161811"/>
    <w:pPr>
      <w:keepNext/>
      <w:spacing w:before="240" w:after="240"/>
      <w:jc w:val="center"/>
    </w:pPr>
    <w:rPr>
      <w:b/>
    </w:rPr>
  </w:style>
  <w:style w:type="paragraph" w:customStyle="1" w:styleId="TitleCenterUnderline">
    <w:name w:val="Title Center Underline"/>
    <w:basedOn w:val="Normal"/>
    <w:next w:val="Normal"/>
    <w:qFormat/>
    <w:rsid w:val="00161811"/>
    <w:pPr>
      <w:jc w:val="center"/>
    </w:pPr>
    <w:rPr>
      <w:b/>
      <w:u w:val="single"/>
    </w:rPr>
  </w:style>
  <w:style w:type="character" w:customStyle="1" w:styleId="Heading1Char">
    <w:name w:val="Heading 1 Char"/>
    <w:basedOn w:val="DefaultParagraphFont"/>
    <w:link w:val="Heading1"/>
    <w:semiHidden/>
    <w:rsid w:val="006D1F01"/>
    <w:rPr>
      <w:rFonts w:eastAsiaTheme="majorEastAsia" w:cstheme="majorBidi"/>
      <w:b/>
      <w:bCs/>
      <w:sz w:val="24"/>
      <w:szCs w:val="28"/>
      <w:lang w:eastAsia="en-US"/>
    </w:rPr>
  </w:style>
  <w:style w:type="table" w:styleId="TableGrid">
    <w:name w:val="Table Grid"/>
    <w:basedOn w:val="TableNormal"/>
    <w:rsid w:val="0076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F4985"/>
    <w:pPr>
      <w:ind w:left="720"/>
      <w:contextualSpacing/>
    </w:pPr>
  </w:style>
  <w:style w:type="paragraph" w:styleId="Header">
    <w:name w:val="header"/>
    <w:basedOn w:val="Normal"/>
    <w:link w:val="HeaderChar"/>
    <w:rsid w:val="00E475ED"/>
    <w:pPr>
      <w:tabs>
        <w:tab w:val="center" w:pos="4680"/>
        <w:tab w:val="right" w:pos="9360"/>
      </w:tabs>
    </w:pPr>
  </w:style>
  <w:style w:type="character" w:customStyle="1" w:styleId="HeaderChar">
    <w:name w:val="Header Char"/>
    <w:basedOn w:val="DefaultParagraphFont"/>
    <w:link w:val="Header"/>
    <w:rsid w:val="001025B1"/>
    <w:rPr>
      <w:sz w:val="24"/>
      <w:szCs w:val="24"/>
      <w:lang w:eastAsia="en-US"/>
    </w:rPr>
  </w:style>
  <w:style w:type="paragraph" w:styleId="Footer">
    <w:name w:val="footer"/>
    <w:basedOn w:val="Normal"/>
    <w:link w:val="FooterChar"/>
    <w:rsid w:val="00E475ED"/>
    <w:pPr>
      <w:tabs>
        <w:tab w:val="center" w:pos="4680"/>
        <w:tab w:val="right" w:pos="9360"/>
      </w:tabs>
    </w:pPr>
  </w:style>
  <w:style w:type="character" w:customStyle="1" w:styleId="FooterChar">
    <w:name w:val="Footer Char"/>
    <w:basedOn w:val="DefaultParagraphFont"/>
    <w:link w:val="Footer"/>
    <w:rsid w:val="001025B1"/>
    <w:rPr>
      <w:sz w:val="24"/>
      <w:szCs w:val="24"/>
      <w:lang w:eastAsia="en-US"/>
    </w:rPr>
  </w:style>
  <w:style w:type="character" w:styleId="PageNumber">
    <w:name w:val="page number"/>
    <w:basedOn w:val="DefaultParagraphFont"/>
    <w:semiHidden/>
    <w:rsid w:val="00E475ED"/>
  </w:style>
  <w:style w:type="character" w:customStyle="1" w:styleId="zzmpTrailerItem">
    <w:name w:val="zzmpTrailerItem"/>
    <w:rsid w:val="005D2ABA"/>
    <w:rPr>
      <w:rFonts w:ascii="Times New Roman" w:hAnsi="Times New Roman" w:cs="Times New Roman"/>
      <w:dstrike w:val="0"/>
      <w:noProof/>
      <w:color w:val="auto"/>
      <w:spacing w:val="0"/>
      <w:position w:val="0"/>
      <w:sz w:val="16"/>
      <w:szCs w:val="16"/>
      <w:u w:val="none"/>
      <w:effect w:val="antsRed"/>
      <w:vertAlign w:val="baseline"/>
    </w:rPr>
  </w:style>
  <w:style w:type="paragraph" w:styleId="BalloonText">
    <w:name w:val="Balloon Text"/>
    <w:basedOn w:val="Normal"/>
    <w:link w:val="BalloonTextChar"/>
    <w:semiHidden/>
    <w:unhideWhenUsed/>
    <w:rsid w:val="00F7195C"/>
    <w:rPr>
      <w:rFonts w:ascii="Tahoma" w:hAnsi="Tahoma" w:cs="Tahoma"/>
      <w:sz w:val="16"/>
      <w:szCs w:val="16"/>
    </w:rPr>
  </w:style>
  <w:style w:type="character" w:customStyle="1" w:styleId="BalloonTextChar">
    <w:name w:val="Balloon Text Char"/>
    <w:basedOn w:val="DefaultParagraphFont"/>
    <w:link w:val="BalloonText"/>
    <w:semiHidden/>
    <w:rsid w:val="00F719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E475ED"/>
    <w:rPr>
      <w:sz w:val="24"/>
      <w:szCs w:val="24"/>
      <w:lang w:eastAsia="en-US"/>
    </w:rPr>
  </w:style>
  <w:style w:type="paragraph" w:styleId="Heading1">
    <w:name w:val="heading 1"/>
    <w:basedOn w:val="Normal"/>
    <w:next w:val="Normal"/>
    <w:link w:val="Heading1Char"/>
    <w:semiHidden/>
    <w:unhideWhenUsed/>
    <w:rsid w:val="00745262"/>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6802"/>
    <w:pPr>
      <w:spacing w:line="360" w:lineRule="auto"/>
      <w:ind w:firstLine="720"/>
      <w:jc w:val="both"/>
    </w:pPr>
  </w:style>
  <w:style w:type="character" w:customStyle="1" w:styleId="BodyTextChar">
    <w:name w:val="Body Text Char"/>
    <w:basedOn w:val="DefaultParagraphFont"/>
    <w:link w:val="BodyText"/>
    <w:rsid w:val="00BC6802"/>
    <w:rPr>
      <w:sz w:val="24"/>
      <w:szCs w:val="24"/>
      <w:lang w:eastAsia="en-US"/>
    </w:rPr>
  </w:style>
  <w:style w:type="paragraph" w:customStyle="1" w:styleId="BodyTextContinued">
    <w:name w:val="Body Text Continued"/>
    <w:basedOn w:val="BodyText"/>
    <w:next w:val="BodyText"/>
    <w:rsid w:val="00E475ED"/>
    <w:pPr>
      <w:ind w:firstLine="0"/>
    </w:pPr>
    <w:rPr>
      <w:szCs w:val="20"/>
    </w:rPr>
  </w:style>
  <w:style w:type="paragraph" w:styleId="Quote">
    <w:name w:val="Quote"/>
    <w:basedOn w:val="Normal"/>
    <w:next w:val="BodyTextContinued"/>
    <w:link w:val="QuoteChar"/>
    <w:qFormat/>
    <w:rsid w:val="00E475ED"/>
    <w:pPr>
      <w:spacing w:after="240"/>
      <w:ind w:left="1440" w:right="1440"/>
    </w:pPr>
    <w:rPr>
      <w:szCs w:val="20"/>
    </w:rPr>
  </w:style>
  <w:style w:type="character" w:customStyle="1" w:styleId="QuoteChar">
    <w:name w:val="Quote Char"/>
    <w:basedOn w:val="DefaultParagraphFont"/>
    <w:link w:val="Quote"/>
    <w:rsid w:val="00AF31C5"/>
    <w:rPr>
      <w:sz w:val="24"/>
      <w:lang w:eastAsia="en-US"/>
    </w:rPr>
  </w:style>
  <w:style w:type="paragraph" w:customStyle="1" w:styleId="HangingIndent">
    <w:name w:val="Hanging Indent"/>
    <w:basedOn w:val="Normal"/>
    <w:qFormat/>
    <w:rsid w:val="00161811"/>
    <w:pPr>
      <w:spacing w:after="240"/>
      <w:ind w:left="720" w:hanging="720"/>
    </w:pPr>
  </w:style>
  <w:style w:type="paragraph" w:customStyle="1" w:styleId="Indent5">
    <w:name w:val="Indent .5"/>
    <w:basedOn w:val="Normal"/>
    <w:next w:val="Normal"/>
    <w:qFormat/>
    <w:rsid w:val="00161811"/>
    <w:pPr>
      <w:spacing w:after="240"/>
      <w:ind w:left="720"/>
    </w:pPr>
  </w:style>
  <w:style w:type="paragraph" w:customStyle="1" w:styleId="Indent1">
    <w:name w:val="Indent 1"/>
    <w:basedOn w:val="Normal"/>
    <w:next w:val="Normal"/>
    <w:qFormat/>
    <w:rsid w:val="00161811"/>
    <w:pPr>
      <w:spacing w:after="240"/>
      <w:ind w:left="1440"/>
    </w:pPr>
  </w:style>
  <w:style w:type="paragraph" w:customStyle="1" w:styleId="Indentleftright1">
    <w:name w:val="Indent left/right 1"/>
    <w:basedOn w:val="Normal"/>
    <w:next w:val="Normal"/>
    <w:qFormat/>
    <w:rsid w:val="00161811"/>
    <w:pPr>
      <w:spacing w:after="240"/>
      <w:ind w:left="1440" w:right="1440"/>
    </w:pPr>
  </w:style>
  <w:style w:type="paragraph" w:customStyle="1" w:styleId="LeftAligned">
    <w:name w:val="Left Aligned"/>
    <w:basedOn w:val="Normal"/>
    <w:next w:val="BodyText"/>
    <w:qFormat/>
    <w:rsid w:val="00161811"/>
    <w:pPr>
      <w:spacing w:after="240"/>
    </w:pPr>
  </w:style>
  <w:style w:type="paragraph" w:styleId="ListBullet">
    <w:name w:val="List Bullet"/>
    <w:basedOn w:val="Normal"/>
    <w:qFormat/>
    <w:rsid w:val="00161811"/>
    <w:pPr>
      <w:numPr>
        <w:numId w:val="2"/>
      </w:numPr>
      <w:contextualSpacing/>
    </w:pPr>
  </w:style>
  <w:style w:type="paragraph" w:styleId="ListBullet2">
    <w:name w:val="List Bullet 2"/>
    <w:basedOn w:val="Normal"/>
    <w:qFormat/>
    <w:rsid w:val="00F05DB8"/>
    <w:pPr>
      <w:numPr>
        <w:numId w:val="23"/>
      </w:numPr>
      <w:contextualSpacing/>
    </w:pPr>
  </w:style>
  <w:style w:type="paragraph" w:styleId="ListBullet3">
    <w:name w:val="List Bullet 3"/>
    <w:basedOn w:val="Normal"/>
    <w:qFormat/>
    <w:rsid w:val="00F05DB8"/>
    <w:pPr>
      <w:numPr>
        <w:numId w:val="24"/>
      </w:numPr>
      <w:contextualSpacing/>
    </w:pPr>
  </w:style>
  <w:style w:type="paragraph" w:customStyle="1" w:styleId="SubtitleCenter">
    <w:name w:val="Subtitle Center"/>
    <w:basedOn w:val="Normal"/>
    <w:next w:val="BodyText"/>
    <w:qFormat/>
    <w:rsid w:val="00161811"/>
    <w:pPr>
      <w:keepNext/>
      <w:spacing w:before="240" w:after="240"/>
      <w:jc w:val="center"/>
    </w:pPr>
    <w:rPr>
      <w:b/>
    </w:rPr>
  </w:style>
  <w:style w:type="paragraph" w:customStyle="1" w:styleId="SubtitleLeft">
    <w:name w:val="Subtitle Left"/>
    <w:basedOn w:val="Normal"/>
    <w:next w:val="BodyText"/>
    <w:qFormat/>
    <w:rsid w:val="00161811"/>
    <w:pPr>
      <w:keepNext/>
      <w:spacing w:before="240" w:after="240"/>
    </w:pPr>
    <w:rPr>
      <w:b/>
    </w:rPr>
  </w:style>
  <w:style w:type="paragraph" w:customStyle="1" w:styleId="SubtitleLeftBoldItalics">
    <w:name w:val="Subtitle Left Bold Italics"/>
    <w:basedOn w:val="SubtitleLeft"/>
    <w:next w:val="Normal"/>
    <w:qFormat/>
    <w:rsid w:val="00161811"/>
    <w:rPr>
      <w:i/>
    </w:rPr>
  </w:style>
  <w:style w:type="paragraph" w:customStyle="1" w:styleId="SubtitleLeftUnderlined">
    <w:name w:val="Subtitle Left Underlined"/>
    <w:basedOn w:val="Normal"/>
    <w:next w:val="Normal"/>
    <w:qFormat/>
    <w:rsid w:val="00161811"/>
    <w:pPr>
      <w:keepNext/>
      <w:spacing w:before="240" w:after="240"/>
    </w:pPr>
    <w:rPr>
      <w:b/>
      <w:u w:val="single"/>
    </w:rPr>
  </w:style>
  <w:style w:type="paragraph" w:customStyle="1" w:styleId="TitleCenter">
    <w:name w:val="Title Center"/>
    <w:basedOn w:val="Normal"/>
    <w:qFormat/>
    <w:rsid w:val="00BC6802"/>
    <w:pPr>
      <w:keepNext/>
      <w:spacing w:after="240"/>
      <w:jc w:val="center"/>
    </w:pPr>
    <w:rPr>
      <w:b/>
    </w:rPr>
  </w:style>
  <w:style w:type="paragraph" w:customStyle="1" w:styleId="TITLECENTER0">
    <w:name w:val="TITLE CENTER"/>
    <w:basedOn w:val="TitleCenter"/>
    <w:next w:val="Normal"/>
    <w:qFormat/>
    <w:rsid w:val="00161811"/>
    <w:rPr>
      <w:u w:val="single"/>
    </w:rPr>
  </w:style>
  <w:style w:type="paragraph" w:customStyle="1" w:styleId="TitleCenterNoUnderline">
    <w:name w:val="Title Center No Underline"/>
    <w:basedOn w:val="Normal"/>
    <w:next w:val="BodyText"/>
    <w:qFormat/>
    <w:rsid w:val="00161811"/>
    <w:pPr>
      <w:keepNext/>
      <w:spacing w:before="240" w:after="240"/>
      <w:jc w:val="center"/>
    </w:pPr>
    <w:rPr>
      <w:b/>
    </w:rPr>
  </w:style>
  <w:style w:type="paragraph" w:customStyle="1" w:styleId="TitleCenterUnderline">
    <w:name w:val="Title Center Underline"/>
    <w:basedOn w:val="Normal"/>
    <w:next w:val="Normal"/>
    <w:qFormat/>
    <w:rsid w:val="00161811"/>
    <w:pPr>
      <w:jc w:val="center"/>
    </w:pPr>
    <w:rPr>
      <w:b/>
      <w:u w:val="single"/>
    </w:rPr>
  </w:style>
  <w:style w:type="character" w:customStyle="1" w:styleId="Heading1Char">
    <w:name w:val="Heading 1 Char"/>
    <w:basedOn w:val="DefaultParagraphFont"/>
    <w:link w:val="Heading1"/>
    <w:semiHidden/>
    <w:rsid w:val="006D1F01"/>
    <w:rPr>
      <w:rFonts w:eastAsiaTheme="majorEastAsia" w:cstheme="majorBidi"/>
      <w:b/>
      <w:bCs/>
      <w:sz w:val="24"/>
      <w:szCs w:val="28"/>
      <w:lang w:eastAsia="en-US"/>
    </w:rPr>
  </w:style>
  <w:style w:type="table" w:styleId="TableGrid">
    <w:name w:val="Table Grid"/>
    <w:basedOn w:val="TableNormal"/>
    <w:rsid w:val="0076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F4985"/>
    <w:pPr>
      <w:ind w:left="720"/>
      <w:contextualSpacing/>
    </w:pPr>
  </w:style>
  <w:style w:type="paragraph" w:styleId="Header">
    <w:name w:val="header"/>
    <w:basedOn w:val="Normal"/>
    <w:link w:val="HeaderChar"/>
    <w:rsid w:val="00E475ED"/>
    <w:pPr>
      <w:tabs>
        <w:tab w:val="center" w:pos="4680"/>
        <w:tab w:val="right" w:pos="9360"/>
      </w:tabs>
    </w:pPr>
  </w:style>
  <w:style w:type="character" w:customStyle="1" w:styleId="HeaderChar">
    <w:name w:val="Header Char"/>
    <w:basedOn w:val="DefaultParagraphFont"/>
    <w:link w:val="Header"/>
    <w:rsid w:val="001025B1"/>
    <w:rPr>
      <w:sz w:val="24"/>
      <w:szCs w:val="24"/>
      <w:lang w:eastAsia="en-US"/>
    </w:rPr>
  </w:style>
  <w:style w:type="paragraph" w:styleId="Footer">
    <w:name w:val="footer"/>
    <w:basedOn w:val="Normal"/>
    <w:link w:val="FooterChar"/>
    <w:rsid w:val="00E475ED"/>
    <w:pPr>
      <w:tabs>
        <w:tab w:val="center" w:pos="4680"/>
        <w:tab w:val="right" w:pos="9360"/>
      </w:tabs>
    </w:pPr>
  </w:style>
  <w:style w:type="character" w:customStyle="1" w:styleId="FooterChar">
    <w:name w:val="Footer Char"/>
    <w:basedOn w:val="DefaultParagraphFont"/>
    <w:link w:val="Footer"/>
    <w:rsid w:val="001025B1"/>
    <w:rPr>
      <w:sz w:val="24"/>
      <w:szCs w:val="24"/>
      <w:lang w:eastAsia="en-US"/>
    </w:rPr>
  </w:style>
  <w:style w:type="character" w:styleId="PageNumber">
    <w:name w:val="page number"/>
    <w:basedOn w:val="DefaultParagraphFont"/>
    <w:semiHidden/>
    <w:rsid w:val="00E475ED"/>
  </w:style>
  <w:style w:type="character" w:customStyle="1" w:styleId="zzmpTrailerItem">
    <w:name w:val="zzmpTrailerItem"/>
    <w:rsid w:val="005D2ABA"/>
    <w:rPr>
      <w:rFonts w:ascii="Times New Roman" w:hAnsi="Times New Roman" w:cs="Times New Roman"/>
      <w:dstrike w:val="0"/>
      <w:noProof/>
      <w:color w:val="auto"/>
      <w:spacing w:val="0"/>
      <w:position w:val="0"/>
      <w:sz w:val="16"/>
      <w:szCs w:val="16"/>
      <w:u w:val="none"/>
      <w:effect w:val="antsRed"/>
      <w:vertAlign w:val="baseline"/>
    </w:rPr>
  </w:style>
  <w:style w:type="paragraph" w:styleId="BalloonText">
    <w:name w:val="Balloon Text"/>
    <w:basedOn w:val="Normal"/>
    <w:link w:val="BalloonTextChar"/>
    <w:semiHidden/>
    <w:unhideWhenUsed/>
    <w:rsid w:val="00F7195C"/>
    <w:rPr>
      <w:rFonts w:ascii="Tahoma" w:hAnsi="Tahoma" w:cs="Tahoma"/>
      <w:sz w:val="16"/>
      <w:szCs w:val="16"/>
    </w:rPr>
  </w:style>
  <w:style w:type="character" w:customStyle="1" w:styleId="BalloonTextChar">
    <w:name w:val="Balloon Text Char"/>
    <w:basedOn w:val="DefaultParagraphFont"/>
    <w:link w:val="BalloonText"/>
    <w:semiHidden/>
    <w:rsid w:val="00F719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78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2016-01-27T14:38:00Z</dcterms:created>
  <dcterms:modified xsi:type="dcterms:W3CDTF">2016-02-04T18:36:00Z</dcterms:modified>
</cp:coreProperties>
</file>